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E9" w:rsidRDefault="00BC22E9" w:rsidP="008D040E">
      <w:pPr>
        <w:autoSpaceDE w:val="0"/>
        <w:autoSpaceDN w:val="0"/>
        <w:adjustRightInd w:val="0"/>
        <w:spacing w:line="36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審計委員會</w:t>
      </w:r>
    </w:p>
    <w:p w:rsidR="00C24176" w:rsidRPr="00C24176" w:rsidRDefault="00C24176" w:rsidP="00B62478">
      <w:pPr>
        <w:autoSpaceDE w:val="0"/>
        <w:autoSpaceDN w:val="0"/>
        <w:adjustRightInd w:val="0"/>
        <w:spacing w:beforeLines="25" w:line="36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C24176">
        <w:rPr>
          <w:rFonts w:ascii="標楷體" w:eastAsia="標楷體" w:hAnsi="標楷體" w:cs="新細明體"/>
          <w:color w:val="000000"/>
          <w:kern w:val="0"/>
          <w:szCs w:val="24"/>
        </w:rPr>
        <w:t>審計委員會旨在協助董事會履行其監督公司在執行有關會計、稽核、財務報導流程及財務控制上的品質和誠信度。審計委員會審議的事項包括：財務報表、稽核及會計政策與程序、內部控制制度、重大之資產或衍生性商品交易、重大資金貸與背書或保證、募集或發行有價證券、法規遵循、經理人與董事是否有關係人交易及可能之利益衝突、公司風險管理、簽證會計師之委任、解任或報酬，以及財務、會計或內部稽核主管之任免等。</w:t>
      </w:r>
    </w:p>
    <w:p w:rsidR="00C24176" w:rsidRPr="00C24176" w:rsidRDefault="00C24176" w:rsidP="00B62478">
      <w:pPr>
        <w:autoSpaceDE w:val="0"/>
        <w:autoSpaceDN w:val="0"/>
        <w:adjustRightInd w:val="0"/>
        <w:spacing w:beforeLines="50" w:line="36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2D7A0A">
        <w:rPr>
          <w:rFonts w:ascii="標楷體" w:eastAsia="標楷體" w:hAnsi="標楷體" w:cs="新細明體"/>
          <w:color w:val="000000"/>
          <w:kern w:val="0"/>
          <w:szCs w:val="24"/>
        </w:rPr>
        <w:t>根據中華民國法律規定，審計委員會的成員應由全體獨立董事組成，</w:t>
      </w:r>
      <w:r w:rsidRPr="00C24176">
        <w:rPr>
          <w:rFonts w:ascii="標楷體" w:eastAsia="標楷體" w:hAnsi="標楷體" w:cs="新細明體" w:hint="eastAsia"/>
          <w:color w:val="000000"/>
          <w:kern w:val="0"/>
          <w:szCs w:val="24"/>
        </w:rPr>
        <w:t>本</w:t>
      </w:r>
      <w:r w:rsidRPr="00C24176">
        <w:rPr>
          <w:rFonts w:ascii="標楷體" w:eastAsia="標楷體" w:hAnsi="標楷體" w:cs="新細明體"/>
          <w:color w:val="000000"/>
          <w:kern w:val="0"/>
          <w:szCs w:val="24"/>
        </w:rPr>
        <w:t>公司審計委員會符合上述法令規定</w:t>
      </w:r>
      <w:r w:rsidR="002D7A0A">
        <w:rPr>
          <w:rFonts w:ascii="標楷體" w:eastAsia="標楷體" w:hAnsi="標楷體" w:cs="新細明體"/>
          <w:color w:val="000000"/>
          <w:kern w:val="0"/>
          <w:szCs w:val="24"/>
        </w:rPr>
        <w:t>。</w:t>
      </w:r>
      <w:r w:rsidR="00591540">
        <w:rPr>
          <w:rFonts w:ascii="標楷體" w:eastAsia="標楷體" w:hAnsi="標楷體" w:cs="新細明體"/>
          <w:color w:val="000000"/>
          <w:kern w:val="0"/>
          <w:szCs w:val="24"/>
        </w:rPr>
        <w:t>為履行其職責，</w:t>
      </w:r>
      <w:r w:rsidR="002D7A0A">
        <w:rPr>
          <w:rFonts w:ascii="標楷體" w:eastAsia="標楷體" w:hAnsi="標楷體" w:cs="新細明體" w:hint="eastAsia"/>
          <w:color w:val="000000"/>
          <w:kern w:val="0"/>
          <w:szCs w:val="24"/>
        </w:rPr>
        <w:t>審計委員會</w:t>
      </w:r>
      <w:r w:rsidR="00591540">
        <w:rPr>
          <w:rFonts w:ascii="標楷體" w:eastAsia="標楷體" w:hAnsi="標楷體" w:cs="新細明體"/>
          <w:color w:val="000000"/>
          <w:kern w:val="0"/>
          <w:szCs w:val="24"/>
        </w:rPr>
        <w:t>依其組織</w:t>
      </w:r>
      <w:r w:rsidR="00591540">
        <w:rPr>
          <w:rFonts w:ascii="標楷體" w:eastAsia="標楷體" w:hAnsi="標楷體" w:cs="新細明體" w:hint="eastAsia"/>
          <w:color w:val="000000"/>
          <w:kern w:val="0"/>
          <w:szCs w:val="24"/>
        </w:rPr>
        <w:t>規程</w:t>
      </w:r>
      <w:r w:rsidRPr="00C24176">
        <w:rPr>
          <w:rFonts w:ascii="標楷體" w:eastAsia="標楷體" w:hAnsi="標楷體" w:cs="新細明體"/>
          <w:color w:val="000000"/>
          <w:kern w:val="0"/>
          <w:szCs w:val="24"/>
        </w:rPr>
        <w:t>規定</w:t>
      </w:r>
      <w:r w:rsidR="002D7A0A" w:rsidRPr="00395AB9">
        <w:rPr>
          <w:rFonts w:ascii="標楷體" w:eastAsia="標楷體" w:hAnsi="標楷體" w:cs="Times New Roman"/>
        </w:rPr>
        <w:t>得請本公司相關部門經理人員、內部稽核人員、</w:t>
      </w:r>
      <w:r w:rsidR="002D7A0A">
        <w:rPr>
          <w:rFonts w:ascii="標楷體" w:eastAsia="標楷體" w:hAnsi="標楷體" w:hint="eastAsia"/>
        </w:rPr>
        <w:t>簽證</w:t>
      </w:r>
      <w:r w:rsidR="002D7A0A" w:rsidRPr="00395AB9">
        <w:rPr>
          <w:rFonts w:ascii="標楷體" w:eastAsia="標楷體" w:hAnsi="標楷體" w:cs="Times New Roman"/>
        </w:rPr>
        <w:t>會計師、法律顧問或其他人員列席並提供相關必要之資訊。</w:t>
      </w:r>
      <w:r w:rsidRPr="00C24176">
        <w:rPr>
          <w:rFonts w:ascii="標楷體" w:eastAsia="標楷體" w:hAnsi="標楷體" w:cs="新細明體"/>
          <w:color w:val="000000"/>
          <w:kern w:val="0"/>
          <w:szCs w:val="24"/>
        </w:rPr>
        <w:t>審計委員會也有權</w:t>
      </w:r>
      <w:r w:rsidRPr="00C24176">
        <w:rPr>
          <w:rFonts w:ascii="標楷體" w:eastAsia="標楷體" w:hAnsi="標楷體" w:cs="新細明體" w:hint="eastAsia"/>
          <w:color w:val="000000"/>
          <w:kern w:val="0"/>
          <w:szCs w:val="24"/>
        </w:rPr>
        <w:t>委任</w:t>
      </w:r>
      <w:r w:rsidRPr="00C24176">
        <w:rPr>
          <w:rFonts w:ascii="標楷體" w:eastAsia="標楷體" w:hAnsi="標楷體" w:cs="新細明體"/>
          <w:color w:val="000000"/>
          <w:kern w:val="0"/>
          <w:szCs w:val="24"/>
        </w:rPr>
        <w:t>律師、會計師或其他</w:t>
      </w:r>
      <w:r w:rsidRPr="00C24176">
        <w:rPr>
          <w:rFonts w:ascii="標楷體" w:eastAsia="標楷體" w:hAnsi="標楷體" w:cs="新細明體" w:hint="eastAsia"/>
          <w:color w:val="000000"/>
          <w:kern w:val="0"/>
          <w:szCs w:val="24"/>
        </w:rPr>
        <w:t>專業人員</w:t>
      </w:r>
      <w:r w:rsidRPr="00C24176">
        <w:rPr>
          <w:rFonts w:ascii="標楷體" w:eastAsia="標楷體" w:hAnsi="標楷體" w:cs="新細明體"/>
          <w:color w:val="000000"/>
          <w:kern w:val="0"/>
          <w:szCs w:val="24"/>
        </w:rPr>
        <w:t>，協助其執行職務。</w:t>
      </w:r>
    </w:p>
    <w:p w:rsidR="00674AC0" w:rsidRPr="004B1D0C" w:rsidRDefault="00674AC0" w:rsidP="00B62478">
      <w:pPr>
        <w:autoSpaceDE w:val="0"/>
        <w:autoSpaceDN w:val="0"/>
        <w:adjustRightInd w:val="0"/>
        <w:spacing w:beforeLines="150" w:line="360" w:lineRule="exact"/>
        <w:rPr>
          <w:rFonts w:ascii="標楷體" w:eastAsia="標楷體" w:hAnsi="標楷體" w:cs="新細明體"/>
          <w:b/>
          <w:kern w:val="0"/>
          <w:sz w:val="28"/>
          <w:szCs w:val="28"/>
        </w:rPr>
      </w:pPr>
      <w:r w:rsidRPr="004B1D0C">
        <w:rPr>
          <w:rFonts w:ascii="標楷體" w:eastAsia="標楷體" w:hAnsi="標楷體" w:cs="新細明體" w:hint="eastAsia"/>
          <w:b/>
          <w:kern w:val="0"/>
          <w:sz w:val="28"/>
          <w:szCs w:val="28"/>
        </w:rPr>
        <w:t>薪酬委員會</w:t>
      </w:r>
    </w:p>
    <w:p w:rsidR="00674AC0" w:rsidRDefault="00BC2AA5" w:rsidP="00B62478">
      <w:pPr>
        <w:autoSpaceDE w:val="0"/>
        <w:autoSpaceDN w:val="0"/>
        <w:adjustRightInd w:val="0"/>
        <w:spacing w:beforeLines="25" w:line="360" w:lineRule="exact"/>
        <w:jc w:val="both"/>
        <w:rPr>
          <w:rFonts w:ascii="Times New Roman" w:eastAsia="標楷體" w:hAnsi="標楷體" w:cs="Times New Roman"/>
          <w:color w:val="000000"/>
          <w:kern w:val="0"/>
          <w:szCs w:val="24"/>
        </w:rPr>
      </w:pPr>
      <w:r>
        <w:rPr>
          <w:rFonts w:ascii="新細明體" w:eastAsia="新細明體" w:cs="新細明體" w:hint="eastAsia"/>
          <w:color w:val="000000"/>
          <w:kern w:val="0"/>
          <w:sz w:val="22"/>
        </w:rPr>
        <w:t xml:space="preserve">  </w:t>
      </w:r>
      <w:r w:rsidRPr="005D771E">
        <w:rPr>
          <w:rFonts w:ascii="標楷體" w:eastAsia="標楷體" w:hAnsi="標楷體" w:cs="新細明體" w:hint="eastAsia"/>
          <w:color w:val="000000"/>
          <w:kern w:val="0"/>
          <w:szCs w:val="24"/>
        </w:rPr>
        <w:t xml:space="preserve">  </w:t>
      </w:r>
      <w:r w:rsidR="00163299" w:rsidRPr="007605DA">
        <w:rPr>
          <w:rFonts w:ascii="Times New Roman" w:eastAsia="標楷體" w:hAnsi="標楷體" w:cs="Times New Roman"/>
          <w:color w:val="000000"/>
          <w:kern w:val="0"/>
          <w:szCs w:val="24"/>
        </w:rPr>
        <w:t>為強化公司治理及</w:t>
      </w:r>
      <w:r w:rsidR="001A44E3">
        <w:rPr>
          <w:rFonts w:ascii="Times New Roman" w:eastAsia="標楷體" w:hAnsi="標楷體" w:cs="Times New Roman"/>
          <w:color w:val="000000"/>
          <w:kern w:val="0"/>
          <w:szCs w:val="24"/>
        </w:rPr>
        <w:t>董事會功能，並健全公司董事</w:t>
      </w:r>
      <w:r w:rsidR="00674AC0" w:rsidRPr="007605DA">
        <w:rPr>
          <w:rFonts w:ascii="Times New Roman" w:eastAsia="標楷體" w:hAnsi="標楷體" w:cs="Times New Roman"/>
          <w:color w:val="000000"/>
          <w:kern w:val="0"/>
          <w:szCs w:val="24"/>
        </w:rPr>
        <w:t>及經理人薪資報酬制</w:t>
      </w:r>
      <w:r w:rsidR="0033256C" w:rsidRPr="007605DA">
        <w:rPr>
          <w:rFonts w:ascii="Times New Roman" w:eastAsia="標楷體" w:hAnsi="標楷體" w:cs="Times New Roman"/>
          <w:color w:val="000000"/>
          <w:kern w:val="0"/>
          <w:szCs w:val="24"/>
        </w:rPr>
        <w:t>度</w:t>
      </w:r>
      <w:r w:rsidR="00674AC0" w:rsidRPr="007605DA">
        <w:rPr>
          <w:rFonts w:ascii="Times New Roman" w:eastAsia="標楷體" w:hAnsi="標楷體" w:cs="Times New Roman"/>
          <w:color w:val="000000"/>
          <w:kern w:val="0"/>
          <w:szCs w:val="24"/>
        </w:rPr>
        <w:t>，</w:t>
      </w:r>
      <w:proofErr w:type="gramStart"/>
      <w:r w:rsidR="00674AC0" w:rsidRPr="007605DA">
        <w:rPr>
          <w:rFonts w:ascii="Times New Roman" w:eastAsia="標楷體" w:hAnsi="標楷體" w:cs="Times New Roman"/>
          <w:color w:val="000000"/>
          <w:kern w:val="0"/>
          <w:szCs w:val="24"/>
        </w:rPr>
        <w:t>爰</w:t>
      </w:r>
      <w:proofErr w:type="gramEnd"/>
      <w:r w:rsidR="00674AC0" w:rsidRPr="007605DA">
        <w:rPr>
          <w:rFonts w:ascii="Times New Roman" w:eastAsia="標楷體" w:hAnsi="標楷體" w:cs="Times New Roman"/>
          <w:color w:val="000000"/>
          <w:kern w:val="0"/>
          <w:szCs w:val="24"/>
        </w:rPr>
        <w:t>依據證券交易法第</w:t>
      </w:r>
      <w:r w:rsidR="00F877DF" w:rsidRPr="007605DA">
        <w:rPr>
          <w:rFonts w:ascii="Times New Roman" w:eastAsia="標楷體" w:hAnsi="Times New Roman" w:cs="Times New Roman"/>
          <w:color w:val="000000"/>
          <w:kern w:val="0"/>
          <w:szCs w:val="24"/>
        </w:rPr>
        <w:t>14</w:t>
      </w:r>
      <w:r w:rsidR="00674AC0" w:rsidRPr="007605DA">
        <w:rPr>
          <w:rFonts w:ascii="Times New Roman" w:eastAsia="標楷體" w:hAnsi="標楷體" w:cs="Times New Roman"/>
          <w:color w:val="000000"/>
          <w:kern w:val="0"/>
          <w:szCs w:val="24"/>
        </w:rPr>
        <w:t>條之</w:t>
      </w:r>
      <w:r w:rsidR="00F877DF" w:rsidRPr="007605DA">
        <w:rPr>
          <w:rFonts w:ascii="Times New Roman" w:eastAsia="標楷體" w:hAnsi="Times New Roman" w:cs="Times New Roman"/>
          <w:color w:val="000000"/>
          <w:kern w:val="0"/>
          <w:szCs w:val="24"/>
        </w:rPr>
        <w:t>6</w:t>
      </w:r>
      <w:r w:rsidR="00674AC0" w:rsidRPr="007605DA">
        <w:rPr>
          <w:rFonts w:ascii="Times New Roman" w:eastAsia="標楷體" w:hAnsi="標楷體" w:cs="Times New Roman"/>
          <w:color w:val="000000"/>
          <w:kern w:val="0"/>
          <w:szCs w:val="24"/>
        </w:rPr>
        <w:t>及金管會</w:t>
      </w:r>
      <w:r w:rsidR="00F877DF" w:rsidRPr="007605DA">
        <w:rPr>
          <w:rFonts w:ascii="Times New Roman" w:eastAsia="標楷體" w:hAnsi="Times New Roman" w:cs="Times New Roman"/>
          <w:color w:val="000000"/>
          <w:kern w:val="0"/>
          <w:szCs w:val="24"/>
        </w:rPr>
        <w:t>100</w:t>
      </w:r>
      <w:r w:rsidR="00674AC0" w:rsidRPr="007605DA">
        <w:rPr>
          <w:rFonts w:ascii="Times New Roman" w:eastAsia="標楷體" w:hAnsi="標楷體" w:cs="Times New Roman"/>
          <w:color w:val="000000"/>
          <w:kern w:val="0"/>
          <w:szCs w:val="24"/>
        </w:rPr>
        <w:t>年</w:t>
      </w:r>
      <w:r w:rsidR="00F877DF" w:rsidRPr="007605DA">
        <w:rPr>
          <w:rFonts w:ascii="Times New Roman" w:eastAsia="標楷體" w:hAnsi="Times New Roman" w:cs="Times New Roman"/>
          <w:color w:val="000000"/>
          <w:kern w:val="0"/>
          <w:szCs w:val="24"/>
        </w:rPr>
        <w:t>3</w:t>
      </w:r>
      <w:r w:rsidR="00674AC0" w:rsidRPr="007605DA">
        <w:rPr>
          <w:rFonts w:ascii="Times New Roman" w:eastAsia="標楷體" w:hAnsi="標楷體" w:cs="Times New Roman"/>
          <w:color w:val="000000"/>
          <w:kern w:val="0"/>
          <w:szCs w:val="24"/>
        </w:rPr>
        <w:t>月</w:t>
      </w:r>
      <w:r w:rsidR="00F877DF" w:rsidRPr="007605DA">
        <w:rPr>
          <w:rFonts w:ascii="Times New Roman" w:eastAsia="標楷體" w:hAnsi="Times New Roman" w:cs="Times New Roman"/>
          <w:color w:val="000000"/>
          <w:kern w:val="0"/>
          <w:szCs w:val="24"/>
        </w:rPr>
        <w:t>18</w:t>
      </w:r>
      <w:r w:rsidR="00674AC0" w:rsidRPr="007605DA">
        <w:rPr>
          <w:rFonts w:ascii="Times New Roman" w:eastAsia="標楷體" w:hAnsi="標楷體" w:cs="Times New Roman"/>
          <w:color w:val="000000"/>
          <w:kern w:val="0"/>
          <w:szCs w:val="24"/>
        </w:rPr>
        <w:t>日</w:t>
      </w:r>
      <w:proofErr w:type="gramStart"/>
      <w:r w:rsidR="00674AC0" w:rsidRPr="007605DA">
        <w:rPr>
          <w:rFonts w:ascii="Times New Roman" w:eastAsia="標楷體" w:hAnsi="標楷體" w:cs="Times New Roman"/>
          <w:color w:val="000000"/>
          <w:kern w:val="0"/>
          <w:szCs w:val="24"/>
        </w:rPr>
        <w:t>金管證發</w:t>
      </w:r>
      <w:proofErr w:type="gramEnd"/>
      <w:r w:rsidR="00674AC0" w:rsidRPr="007605DA">
        <w:rPr>
          <w:rFonts w:ascii="Times New Roman" w:eastAsia="標楷體" w:hAnsi="標楷體" w:cs="Times New Roman"/>
          <w:color w:val="000000"/>
          <w:kern w:val="0"/>
          <w:szCs w:val="24"/>
        </w:rPr>
        <w:t>字第</w:t>
      </w:r>
      <w:r w:rsidR="00230FF9" w:rsidRPr="007605DA">
        <w:rPr>
          <w:rFonts w:ascii="Times New Roman" w:eastAsia="標楷體" w:hAnsi="Times New Roman" w:cs="Times New Roman"/>
          <w:color w:val="000000"/>
          <w:kern w:val="0"/>
          <w:szCs w:val="24"/>
        </w:rPr>
        <w:t>1000009747</w:t>
      </w:r>
      <w:r w:rsidR="00674AC0" w:rsidRPr="007605DA">
        <w:rPr>
          <w:rFonts w:ascii="Times New Roman" w:eastAsia="標楷體" w:hAnsi="標楷體" w:cs="Times New Roman"/>
          <w:color w:val="000000"/>
          <w:kern w:val="0"/>
          <w:szCs w:val="24"/>
        </w:rPr>
        <w:t>號函頒布之「股票上市或於證券商營業處所買賣公司薪資報酬委員會設置及行使職權辦法」之規定，設置「薪資報酬委</w:t>
      </w:r>
      <w:r w:rsidR="00F606A0" w:rsidRPr="007605DA">
        <w:rPr>
          <w:rFonts w:ascii="Times New Roman" w:eastAsia="標楷體" w:hAnsi="標楷體" w:cs="Times New Roman"/>
          <w:color w:val="000000"/>
          <w:kern w:val="0"/>
          <w:szCs w:val="24"/>
        </w:rPr>
        <w:t>員會」</w:t>
      </w:r>
      <w:r w:rsidR="001A44E3">
        <w:rPr>
          <w:rFonts w:ascii="Times New Roman" w:eastAsia="標楷體" w:hAnsi="標楷體" w:cs="Times New Roman" w:hint="eastAsia"/>
          <w:color w:val="000000"/>
          <w:kern w:val="0"/>
          <w:szCs w:val="24"/>
        </w:rPr>
        <w:t>及</w:t>
      </w:r>
      <w:r w:rsidR="00674AC0" w:rsidRPr="007605DA">
        <w:rPr>
          <w:rFonts w:ascii="Times New Roman" w:eastAsia="標楷體" w:hAnsi="標楷體" w:cs="Times New Roman"/>
          <w:color w:val="000000"/>
          <w:kern w:val="0"/>
          <w:szCs w:val="24"/>
        </w:rPr>
        <w:t>訂定「薪資報酬委員會組織規程」。</w:t>
      </w:r>
    </w:p>
    <w:p w:rsidR="00FF6B97" w:rsidRPr="00D675C9" w:rsidRDefault="00D675C9" w:rsidP="00B62478">
      <w:pPr>
        <w:autoSpaceDE w:val="0"/>
        <w:autoSpaceDN w:val="0"/>
        <w:adjustRightInd w:val="0"/>
        <w:spacing w:beforeLines="25" w:line="360" w:lineRule="exact"/>
        <w:jc w:val="both"/>
        <w:rPr>
          <w:rFonts w:ascii="Times New Roman" w:eastAsia="標楷體" w:hAnsi="標楷體" w:cs="Times New Roman"/>
          <w:kern w:val="0"/>
          <w:szCs w:val="24"/>
        </w:rPr>
      </w:pPr>
      <w:r>
        <w:rPr>
          <w:rFonts w:ascii="Times New Roman" w:eastAsia="標楷體" w:hAnsi="標楷體" w:cs="Times New Roman" w:hint="eastAsia"/>
          <w:color w:val="000000"/>
          <w:kern w:val="0"/>
          <w:szCs w:val="24"/>
        </w:rPr>
        <w:t xml:space="preserve">    </w:t>
      </w:r>
      <w:r w:rsidRPr="00D675C9">
        <w:rPr>
          <w:rFonts w:ascii="Times New Roman" w:eastAsia="標楷體" w:hAnsi="標楷體" w:cs="Times New Roman"/>
          <w:kern w:val="0"/>
          <w:szCs w:val="24"/>
        </w:rPr>
        <w:t>根據中華民國法律規定，薪酬委員會成員由董事會任命。依據</w:t>
      </w:r>
      <w:r w:rsidRPr="00D675C9">
        <w:rPr>
          <w:rFonts w:ascii="Times New Roman" w:eastAsia="標楷體" w:hAnsi="標楷體" w:cs="Times New Roman" w:hint="eastAsia"/>
          <w:kern w:val="0"/>
          <w:szCs w:val="24"/>
        </w:rPr>
        <w:t>本</w:t>
      </w:r>
      <w:r w:rsidRPr="00D675C9">
        <w:rPr>
          <w:rFonts w:ascii="Times New Roman" w:eastAsia="標楷體" w:hAnsi="標楷體" w:cs="Times New Roman"/>
          <w:kern w:val="0"/>
          <w:szCs w:val="24"/>
        </w:rPr>
        <w:t>公司薪酬委員會組織</w:t>
      </w:r>
      <w:r w:rsidRPr="00D675C9">
        <w:rPr>
          <w:rFonts w:ascii="Times New Roman" w:eastAsia="標楷體" w:hAnsi="標楷體" w:cs="Times New Roman" w:hint="eastAsia"/>
          <w:kern w:val="0"/>
          <w:szCs w:val="24"/>
        </w:rPr>
        <w:t>規程規定</w:t>
      </w:r>
      <w:r w:rsidRPr="00D675C9">
        <w:rPr>
          <w:rFonts w:ascii="Times New Roman" w:eastAsia="標楷體" w:hAnsi="標楷體" w:cs="Times New Roman"/>
          <w:kern w:val="0"/>
          <w:szCs w:val="24"/>
        </w:rPr>
        <w:t>，委員會</w:t>
      </w:r>
      <w:r w:rsidRPr="00D675C9">
        <w:rPr>
          <w:rFonts w:ascii="Times New Roman" w:eastAsia="標楷體" w:hAnsi="標楷體" w:cs="Times New Roman" w:hint="eastAsia"/>
          <w:kern w:val="0"/>
          <w:szCs w:val="24"/>
        </w:rPr>
        <w:t>成員人數為三人，</w:t>
      </w:r>
      <w:r w:rsidR="00B62478">
        <w:rPr>
          <w:rFonts w:ascii="Times New Roman" w:eastAsia="標楷體" w:hAnsi="標楷體" w:cs="Times New Roman"/>
          <w:kern w:val="0"/>
          <w:szCs w:val="24"/>
        </w:rPr>
        <w:t>目前</w:t>
      </w:r>
      <w:r w:rsidRPr="00D675C9">
        <w:rPr>
          <w:rFonts w:ascii="Times New Roman" w:eastAsia="標楷體" w:hAnsi="標楷體" w:cs="Times New Roman" w:hint="eastAsia"/>
          <w:kern w:val="0"/>
          <w:szCs w:val="24"/>
        </w:rPr>
        <w:t>本</w:t>
      </w:r>
      <w:r w:rsidRPr="00D675C9">
        <w:rPr>
          <w:rFonts w:ascii="Times New Roman" w:eastAsia="標楷體" w:hAnsi="標楷體" w:cs="Times New Roman"/>
          <w:kern w:val="0"/>
          <w:szCs w:val="24"/>
        </w:rPr>
        <w:t>公司薪酬委員會由全體</w:t>
      </w:r>
      <w:r w:rsidR="003C05CA">
        <w:rPr>
          <w:rFonts w:ascii="Times New Roman" w:eastAsia="標楷體" w:hAnsi="標楷體" w:cs="Times New Roman" w:hint="eastAsia"/>
          <w:kern w:val="0"/>
          <w:szCs w:val="24"/>
        </w:rPr>
        <w:t>三</w:t>
      </w:r>
      <w:r w:rsidRPr="00D675C9">
        <w:rPr>
          <w:rFonts w:ascii="Times New Roman" w:eastAsia="標楷體" w:hAnsi="標楷體" w:cs="Times New Roman"/>
          <w:kern w:val="0"/>
          <w:szCs w:val="24"/>
        </w:rPr>
        <w:t>位獨立董事組成</w:t>
      </w:r>
      <w:r w:rsidR="00674AC0" w:rsidRPr="00D675C9">
        <w:rPr>
          <w:rFonts w:ascii="標楷體" w:eastAsia="標楷體" w:hAnsi="標楷體" w:cs="新細明體" w:hint="eastAsia"/>
          <w:kern w:val="0"/>
          <w:szCs w:val="24"/>
        </w:rPr>
        <w:t>，任期自董事會通過委任後開始生效起算，至本屆董事會任期屆</w:t>
      </w:r>
      <w:r w:rsidR="00674AC0" w:rsidRPr="00D675C9">
        <w:rPr>
          <w:rFonts w:ascii="Times New Roman" w:eastAsia="標楷體" w:hAnsi="標楷體" w:cs="Times New Roman"/>
          <w:kern w:val="0"/>
          <w:szCs w:val="24"/>
        </w:rPr>
        <w:t>滿之</w:t>
      </w:r>
      <w:r w:rsidR="00BC2AA5" w:rsidRPr="00D675C9">
        <w:rPr>
          <w:rFonts w:ascii="Times New Roman" w:eastAsia="標楷體" w:hAnsi="Times New Roman" w:cs="Times New Roman"/>
          <w:kern w:val="0"/>
          <w:szCs w:val="24"/>
        </w:rPr>
        <w:t>10</w:t>
      </w:r>
      <w:r w:rsidR="00C730D6" w:rsidRPr="00D675C9">
        <w:rPr>
          <w:rFonts w:ascii="Times New Roman" w:eastAsia="標楷體" w:hAnsi="Times New Roman" w:cs="Times New Roman"/>
          <w:kern w:val="0"/>
          <w:szCs w:val="24"/>
        </w:rPr>
        <w:t>7</w:t>
      </w:r>
      <w:r w:rsidR="00674AC0" w:rsidRPr="00D675C9">
        <w:rPr>
          <w:rFonts w:ascii="Times New Roman" w:eastAsia="標楷體" w:hAnsi="Times New Roman" w:cs="Times New Roman"/>
          <w:kern w:val="0"/>
          <w:szCs w:val="24"/>
        </w:rPr>
        <w:t>年</w:t>
      </w:r>
      <w:r w:rsidR="00BC2AA5" w:rsidRPr="00D675C9">
        <w:rPr>
          <w:rFonts w:ascii="Times New Roman" w:eastAsia="標楷體" w:hAnsi="Times New Roman" w:cs="Times New Roman"/>
          <w:kern w:val="0"/>
          <w:szCs w:val="24"/>
        </w:rPr>
        <w:t>6</w:t>
      </w:r>
      <w:r w:rsidR="00674AC0" w:rsidRPr="00D675C9">
        <w:rPr>
          <w:rFonts w:ascii="Times New Roman" w:eastAsia="標楷體" w:hAnsi="Times New Roman" w:cs="Times New Roman"/>
          <w:kern w:val="0"/>
          <w:szCs w:val="24"/>
        </w:rPr>
        <w:t>月</w:t>
      </w:r>
      <w:r w:rsidR="00C730D6" w:rsidRPr="00D675C9">
        <w:rPr>
          <w:rFonts w:ascii="Times New Roman" w:eastAsia="標楷體" w:hAnsi="Times New Roman" w:cs="Times New Roman"/>
          <w:kern w:val="0"/>
          <w:szCs w:val="24"/>
        </w:rPr>
        <w:t>14</w:t>
      </w:r>
      <w:r w:rsidR="00674AC0" w:rsidRPr="00D675C9">
        <w:rPr>
          <w:rFonts w:ascii="Times New Roman" w:eastAsia="標楷體" w:hAnsi="Times New Roman" w:cs="Times New Roman"/>
          <w:kern w:val="0"/>
          <w:szCs w:val="24"/>
        </w:rPr>
        <w:t>日止。</w:t>
      </w:r>
    </w:p>
    <w:p w:rsidR="005D771E" w:rsidRPr="00392687" w:rsidRDefault="00392687" w:rsidP="00B62478">
      <w:pPr>
        <w:autoSpaceDE w:val="0"/>
        <w:autoSpaceDN w:val="0"/>
        <w:adjustRightInd w:val="0"/>
        <w:spacing w:beforeLines="150" w:line="360" w:lineRule="exact"/>
        <w:rPr>
          <w:rFonts w:ascii="標楷體" w:eastAsia="標楷體" w:hAnsi="標楷體" w:cs="新細明體"/>
          <w:b/>
          <w:kern w:val="0"/>
          <w:sz w:val="28"/>
          <w:szCs w:val="28"/>
        </w:rPr>
      </w:pPr>
      <w:r w:rsidRPr="00392687">
        <w:rPr>
          <w:rFonts w:ascii="標楷體" w:eastAsia="標楷體" w:hAnsi="標楷體" w:cs="新細明體" w:hint="eastAsia"/>
          <w:b/>
          <w:kern w:val="0"/>
          <w:sz w:val="28"/>
          <w:szCs w:val="28"/>
        </w:rPr>
        <w:t>委員會成員</w:t>
      </w:r>
    </w:p>
    <w:tbl>
      <w:tblPr>
        <w:tblStyle w:val="a7"/>
        <w:tblW w:w="0" w:type="auto"/>
        <w:tblInd w:w="136" w:type="dxa"/>
        <w:tblLook w:val="04A0"/>
      </w:tblPr>
      <w:tblGrid>
        <w:gridCol w:w="2651"/>
        <w:gridCol w:w="2787"/>
        <w:gridCol w:w="2788"/>
      </w:tblGrid>
      <w:tr w:rsidR="00392687" w:rsidTr="003C05CA">
        <w:tc>
          <w:tcPr>
            <w:tcW w:w="2651" w:type="dxa"/>
            <w:vAlign w:val="center"/>
          </w:tcPr>
          <w:p w:rsidR="00392687" w:rsidRDefault="00392687" w:rsidP="003F615E">
            <w:pPr>
              <w:autoSpaceDE w:val="0"/>
              <w:autoSpaceDN w:val="0"/>
              <w:adjustRightInd w:val="0"/>
              <w:spacing w:line="36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姓名</w:t>
            </w:r>
          </w:p>
        </w:tc>
        <w:tc>
          <w:tcPr>
            <w:tcW w:w="2787" w:type="dxa"/>
            <w:vAlign w:val="center"/>
          </w:tcPr>
          <w:p w:rsidR="00392687" w:rsidRDefault="00392687" w:rsidP="003F615E">
            <w:pPr>
              <w:autoSpaceDE w:val="0"/>
              <w:autoSpaceDN w:val="0"/>
              <w:adjustRightInd w:val="0"/>
              <w:spacing w:line="36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審計委員會</w:t>
            </w:r>
          </w:p>
        </w:tc>
        <w:tc>
          <w:tcPr>
            <w:tcW w:w="2788" w:type="dxa"/>
            <w:vAlign w:val="center"/>
          </w:tcPr>
          <w:p w:rsidR="00392687" w:rsidRDefault="00392687" w:rsidP="003F615E">
            <w:pPr>
              <w:autoSpaceDE w:val="0"/>
              <w:autoSpaceDN w:val="0"/>
              <w:adjustRightInd w:val="0"/>
              <w:spacing w:line="36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薪酬委員會</w:t>
            </w:r>
          </w:p>
        </w:tc>
      </w:tr>
      <w:tr w:rsidR="003F615E" w:rsidTr="003C05CA">
        <w:tc>
          <w:tcPr>
            <w:tcW w:w="2651" w:type="dxa"/>
          </w:tcPr>
          <w:p w:rsidR="003F615E" w:rsidRDefault="003F615E" w:rsidP="00392687">
            <w:pPr>
              <w:autoSpaceDE w:val="0"/>
              <w:autoSpaceDN w:val="0"/>
              <w:adjustRightInd w:val="0"/>
              <w:spacing w:line="360" w:lineRule="exact"/>
              <w:jc w:val="both"/>
              <w:rPr>
                <w:rFonts w:ascii="標楷體" w:eastAsia="標楷體" w:hAnsi="標楷體" w:cs="新細明體"/>
                <w:color w:val="000000"/>
                <w:kern w:val="0"/>
                <w:szCs w:val="24"/>
              </w:rPr>
            </w:pPr>
            <w:proofErr w:type="gramStart"/>
            <w:r>
              <w:rPr>
                <w:rFonts w:ascii="標楷體" w:eastAsia="標楷體" w:hAnsi="標楷體" w:cs="新細明體" w:hint="eastAsia"/>
                <w:color w:val="000000"/>
                <w:kern w:val="0"/>
                <w:szCs w:val="24"/>
              </w:rPr>
              <w:t>涂</w:t>
            </w:r>
            <w:proofErr w:type="gramEnd"/>
            <w:r>
              <w:rPr>
                <w:rFonts w:ascii="標楷體" w:eastAsia="標楷體" w:hAnsi="標楷體" w:cs="新細明體" w:hint="eastAsia"/>
                <w:color w:val="000000"/>
                <w:kern w:val="0"/>
                <w:szCs w:val="24"/>
              </w:rPr>
              <w:t>三遷(獨立董事)</w:t>
            </w:r>
          </w:p>
        </w:tc>
        <w:tc>
          <w:tcPr>
            <w:tcW w:w="2787" w:type="dxa"/>
            <w:vAlign w:val="center"/>
          </w:tcPr>
          <w:p w:rsidR="003F615E" w:rsidRDefault="003F615E" w:rsidP="003F615E">
            <w:pPr>
              <w:autoSpaceDE w:val="0"/>
              <w:autoSpaceDN w:val="0"/>
              <w:adjustRightInd w:val="0"/>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V(主席)</w:t>
            </w:r>
          </w:p>
        </w:tc>
        <w:tc>
          <w:tcPr>
            <w:tcW w:w="2788" w:type="dxa"/>
            <w:vAlign w:val="center"/>
          </w:tcPr>
          <w:p w:rsidR="003F615E" w:rsidRDefault="003F615E" w:rsidP="00084CCC">
            <w:pPr>
              <w:autoSpaceDE w:val="0"/>
              <w:autoSpaceDN w:val="0"/>
              <w:adjustRightInd w:val="0"/>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V(主席)</w:t>
            </w:r>
          </w:p>
        </w:tc>
      </w:tr>
      <w:tr w:rsidR="003F615E" w:rsidTr="003C05CA">
        <w:tc>
          <w:tcPr>
            <w:tcW w:w="2651" w:type="dxa"/>
          </w:tcPr>
          <w:p w:rsidR="003F615E" w:rsidRDefault="003F615E" w:rsidP="00392687">
            <w:pPr>
              <w:autoSpaceDE w:val="0"/>
              <w:autoSpaceDN w:val="0"/>
              <w:adjustRightInd w:val="0"/>
              <w:spacing w:line="36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郭漢彬(獨立董事)</w:t>
            </w:r>
          </w:p>
        </w:tc>
        <w:tc>
          <w:tcPr>
            <w:tcW w:w="2787" w:type="dxa"/>
            <w:vAlign w:val="center"/>
          </w:tcPr>
          <w:p w:rsidR="003F615E" w:rsidRDefault="003F615E" w:rsidP="003F615E">
            <w:pPr>
              <w:autoSpaceDE w:val="0"/>
              <w:autoSpaceDN w:val="0"/>
              <w:adjustRightInd w:val="0"/>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V</w:t>
            </w:r>
          </w:p>
        </w:tc>
        <w:tc>
          <w:tcPr>
            <w:tcW w:w="2788" w:type="dxa"/>
            <w:vAlign w:val="center"/>
          </w:tcPr>
          <w:p w:rsidR="003F615E" w:rsidRDefault="003F615E" w:rsidP="00084CCC">
            <w:pPr>
              <w:autoSpaceDE w:val="0"/>
              <w:autoSpaceDN w:val="0"/>
              <w:adjustRightInd w:val="0"/>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V</w:t>
            </w:r>
          </w:p>
        </w:tc>
      </w:tr>
      <w:tr w:rsidR="003F615E" w:rsidTr="003C05CA">
        <w:tc>
          <w:tcPr>
            <w:tcW w:w="2651" w:type="dxa"/>
          </w:tcPr>
          <w:p w:rsidR="003F615E" w:rsidRDefault="003F615E" w:rsidP="00392687">
            <w:pPr>
              <w:autoSpaceDE w:val="0"/>
              <w:autoSpaceDN w:val="0"/>
              <w:adjustRightInd w:val="0"/>
              <w:spacing w:line="360" w:lineRule="exac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方力行(獨立董事)</w:t>
            </w:r>
          </w:p>
        </w:tc>
        <w:tc>
          <w:tcPr>
            <w:tcW w:w="2787" w:type="dxa"/>
            <w:vAlign w:val="center"/>
          </w:tcPr>
          <w:p w:rsidR="003F615E" w:rsidRDefault="003F615E" w:rsidP="00084CCC">
            <w:pPr>
              <w:autoSpaceDE w:val="0"/>
              <w:autoSpaceDN w:val="0"/>
              <w:adjustRightInd w:val="0"/>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V</w:t>
            </w:r>
          </w:p>
        </w:tc>
        <w:tc>
          <w:tcPr>
            <w:tcW w:w="2788" w:type="dxa"/>
            <w:vAlign w:val="center"/>
          </w:tcPr>
          <w:p w:rsidR="003F615E" w:rsidRDefault="003F615E" w:rsidP="00084CCC">
            <w:pPr>
              <w:autoSpaceDE w:val="0"/>
              <w:autoSpaceDN w:val="0"/>
              <w:adjustRightInd w:val="0"/>
              <w:spacing w:line="360" w:lineRule="exac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V</w:t>
            </w:r>
          </w:p>
        </w:tc>
      </w:tr>
    </w:tbl>
    <w:p w:rsidR="00392687" w:rsidRPr="001C133F" w:rsidRDefault="00392687" w:rsidP="00392687">
      <w:pPr>
        <w:autoSpaceDE w:val="0"/>
        <w:autoSpaceDN w:val="0"/>
        <w:adjustRightInd w:val="0"/>
        <w:spacing w:line="360" w:lineRule="exact"/>
        <w:jc w:val="both"/>
        <w:rPr>
          <w:rFonts w:ascii="標楷體" w:eastAsia="標楷體" w:hAnsi="標楷體" w:cs="新細明體"/>
          <w:color w:val="000000"/>
          <w:kern w:val="0"/>
          <w:szCs w:val="24"/>
        </w:rPr>
      </w:pPr>
    </w:p>
    <w:sectPr w:rsidR="00392687" w:rsidRPr="001C133F" w:rsidSect="00FF6B9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980" w:rsidRDefault="00A96980" w:rsidP="00E05A5A">
      <w:r>
        <w:separator/>
      </w:r>
    </w:p>
  </w:endnote>
  <w:endnote w:type="continuationSeparator" w:id="0">
    <w:p w:rsidR="00A96980" w:rsidRDefault="00A96980" w:rsidP="00E05A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t....">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980" w:rsidRDefault="00A96980" w:rsidP="00E05A5A">
      <w:r>
        <w:separator/>
      </w:r>
    </w:p>
  </w:footnote>
  <w:footnote w:type="continuationSeparator" w:id="0">
    <w:p w:rsidR="00A96980" w:rsidRDefault="00A96980" w:rsidP="00E05A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AC0"/>
    <w:rsid w:val="000B60C4"/>
    <w:rsid w:val="00112919"/>
    <w:rsid w:val="00123690"/>
    <w:rsid w:val="00163299"/>
    <w:rsid w:val="001A44E3"/>
    <w:rsid w:val="001C133F"/>
    <w:rsid w:val="00230FF9"/>
    <w:rsid w:val="00231B8A"/>
    <w:rsid w:val="00271BF3"/>
    <w:rsid w:val="002735BE"/>
    <w:rsid w:val="002D523D"/>
    <w:rsid w:val="002D7A0A"/>
    <w:rsid w:val="002E61AB"/>
    <w:rsid w:val="0033256C"/>
    <w:rsid w:val="0033597C"/>
    <w:rsid w:val="00392687"/>
    <w:rsid w:val="003C05CA"/>
    <w:rsid w:val="003F615E"/>
    <w:rsid w:val="004B1D0C"/>
    <w:rsid w:val="00591540"/>
    <w:rsid w:val="005A6546"/>
    <w:rsid w:val="005D771E"/>
    <w:rsid w:val="00674AC0"/>
    <w:rsid w:val="006F42E0"/>
    <w:rsid w:val="007605DA"/>
    <w:rsid w:val="00772E38"/>
    <w:rsid w:val="00793104"/>
    <w:rsid w:val="00817898"/>
    <w:rsid w:val="008275F0"/>
    <w:rsid w:val="00835762"/>
    <w:rsid w:val="00854B69"/>
    <w:rsid w:val="008D040E"/>
    <w:rsid w:val="009A062D"/>
    <w:rsid w:val="009C4290"/>
    <w:rsid w:val="00A475F0"/>
    <w:rsid w:val="00A96980"/>
    <w:rsid w:val="00AD4413"/>
    <w:rsid w:val="00B34C01"/>
    <w:rsid w:val="00B62478"/>
    <w:rsid w:val="00BC22E9"/>
    <w:rsid w:val="00BC2AA5"/>
    <w:rsid w:val="00BF20CF"/>
    <w:rsid w:val="00C054D6"/>
    <w:rsid w:val="00C24176"/>
    <w:rsid w:val="00C33018"/>
    <w:rsid w:val="00C717F9"/>
    <w:rsid w:val="00C71C55"/>
    <w:rsid w:val="00C730D6"/>
    <w:rsid w:val="00CC0C7E"/>
    <w:rsid w:val="00D675C9"/>
    <w:rsid w:val="00E05A5A"/>
    <w:rsid w:val="00E22A7D"/>
    <w:rsid w:val="00E30F86"/>
    <w:rsid w:val="00E4609D"/>
    <w:rsid w:val="00EC4FBB"/>
    <w:rsid w:val="00ED4A7E"/>
    <w:rsid w:val="00EE5C5D"/>
    <w:rsid w:val="00F46C24"/>
    <w:rsid w:val="00F606A0"/>
    <w:rsid w:val="00F877DF"/>
    <w:rsid w:val="00FF44A3"/>
    <w:rsid w:val="00FF6B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9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5A5A"/>
    <w:pPr>
      <w:tabs>
        <w:tab w:val="center" w:pos="4153"/>
        <w:tab w:val="right" w:pos="8306"/>
      </w:tabs>
      <w:snapToGrid w:val="0"/>
    </w:pPr>
    <w:rPr>
      <w:sz w:val="20"/>
      <w:szCs w:val="20"/>
    </w:rPr>
  </w:style>
  <w:style w:type="character" w:customStyle="1" w:styleId="a4">
    <w:name w:val="頁首 字元"/>
    <w:basedOn w:val="a0"/>
    <w:link w:val="a3"/>
    <w:uiPriority w:val="99"/>
    <w:semiHidden/>
    <w:rsid w:val="00E05A5A"/>
    <w:rPr>
      <w:sz w:val="20"/>
      <w:szCs w:val="20"/>
    </w:rPr>
  </w:style>
  <w:style w:type="paragraph" w:styleId="a5">
    <w:name w:val="footer"/>
    <w:basedOn w:val="a"/>
    <w:link w:val="a6"/>
    <w:uiPriority w:val="99"/>
    <w:semiHidden/>
    <w:unhideWhenUsed/>
    <w:rsid w:val="00E05A5A"/>
    <w:pPr>
      <w:tabs>
        <w:tab w:val="center" w:pos="4153"/>
        <w:tab w:val="right" w:pos="8306"/>
      </w:tabs>
      <w:snapToGrid w:val="0"/>
    </w:pPr>
    <w:rPr>
      <w:sz w:val="20"/>
      <w:szCs w:val="20"/>
    </w:rPr>
  </w:style>
  <w:style w:type="character" w:customStyle="1" w:styleId="a6">
    <w:name w:val="頁尾 字元"/>
    <w:basedOn w:val="a0"/>
    <w:link w:val="a5"/>
    <w:uiPriority w:val="99"/>
    <w:semiHidden/>
    <w:rsid w:val="00E05A5A"/>
    <w:rPr>
      <w:sz w:val="20"/>
      <w:szCs w:val="20"/>
    </w:rPr>
  </w:style>
  <w:style w:type="table" w:styleId="a7">
    <w:name w:val="Table Grid"/>
    <w:basedOn w:val="a1"/>
    <w:uiPriority w:val="59"/>
    <w:rsid w:val="00271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A44E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A44E3"/>
    <w:rPr>
      <w:rFonts w:asciiTheme="majorHAnsi" w:eastAsiaTheme="majorEastAsia" w:hAnsiTheme="majorHAnsi" w:cstheme="majorBidi"/>
      <w:sz w:val="18"/>
      <w:szCs w:val="18"/>
    </w:rPr>
  </w:style>
  <w:style w:type="paragraph" w:customStyle="1" w:styleId="Default">
    <w:name w:val="Default"/>
    <w:rsid w:val="00D675C9"/>
    <w:pPr>
      <w:widowControl w:val="0"/>
      <w:autoSpaceDE w:val="0"/>
      <w:autoSpaceDN w:val="0"/>
      <w:adjustRightInd w:val="0"/>
    </w:pPr>
    <w:rPr>
      <w:rFonts w:ascii="標楷體t...." w:eastAsia="標楷體t...." w:cs="標楷體t...."/>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DD94B-12C9-4FDE-A6B1-FB8B9109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43</cp:revision>
  <dcterms:created xsi:type="dcterms:W3CDTF">2013-08-12T08:14:00Z</dcterms:created>
  <dcterms:modified xsi:type="dcterms:W3CDTF">2015-06-16T09:18:00Z</dcterms:modified>
</cp:coreProperties>
</file>